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C6" w:rsidRPr="00F605C6" w:rsidRDefault="003B29AC" w:rsidP="003B29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605C6" w:rsidRPr="00F605C6" w:rsidRDefault="00F605C6" w:rsidP="00267E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eastAsia="Lucida Sans Unicode" w:hAnsi="Times New Roman" w:cs="Times New Roman"/>
          <w:noProof/>
          <w:kern w:val="2"/>
          <w:szCs w:val="28"/>
          <w:lang w:eastAsia="ru-RU"/>
        </w:rPr>
        <w:drawing>
          <wp:inline distT="0" distB="0" distL="0" distR="0">
            <wp:extent cx="628015" cy="75628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53C" w:rsidRDefault="0040653C" w:rsidP="00267EF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5C6" w:rsidRPr="00F605C6" w:rsidRDefault="00F605C6" w:rsidP="0040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F605C6" w:rsidRPr="00F605C6" w:rsidRDefault="00F605C6" w:rsidP="0040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hAnsi="Times New Roman" w:cs="Times New Roman"/>
          <w:b/>
          <w:bCs/>
          <w:sz w:val="28"/>
          <w:szCs w:val="28"/>
        </w:rPr>
        <w:t>ТРУНОВСКОГО МУНИЦИПАЛЬНОГО ОКРУГА</w:t>
      </w:r>
    </w:p>
    <w:p w:rsidR="00F605C6" w:rsidRPr="00F605C6" w:rsidRDefault="00F605C6" w:rsidP="0040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F605C6" w:rsidRPr="005400E0" w:rsidRDefault="00F605C6" w:rsidP="0040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6" w:rsidRPr="00F605C6" w:rsidRDefault="00F605C6" w:rsidP="00F605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5C6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D43184" w:rsidRPr="00F605C6" w:rsidRDefault="00D43184" w:rsidP="00F60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5C6" w:rsidRPr="00F605C6" w:rsidRDefault="003B29AC" w:rsidP="00406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605C6" w:rsidRPr="00F605C6">
        <w:rPr>
          <w:rFonts w:ascii="Times New Roman" w:hAnsi="Times New Roman" w:cs="Times New Roman"/>
          <w:sz w:val="28"/>
          <w:szCs w:val="28"/>
        </w:rPr>
        <w:t xml:space="preserve">с. Донское                                   </w:t>
      </w:r>
      <w:r w:rsidR="00F37952">
        <w:rPr>
          <w:rFonts w:ascii="Times New Roman" w:hAnsi="Times New Roman" w:cs="Times New Roman"/>
          <w:sz w:val="28"/>
          <w:szCs w:val="28"/>
        </w:rPr>
        <w:t xml:space="preserve">  </w:t>
      </w:r>
      <w:r w:rsidR="00F605C6" w:rsidRPr="00F605C6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40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84" w:rsidRDefault="00D43184" w:rsidP="00F605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E6A" w:rsidRPr="00CF13FF" w:rsidRDefault="00811E6A" w:rsidP="00F605C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653C" w:rsidRDefault="00F605C6" w:rsidP="00811E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5C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3B29AC">
        <w:rPr>
          <w:rFonts w:ascii="Times New Roman" w:hAnsi="Times New Roman" w:cs="Calibri"/>
          <w:sz w:val="28"/>
        </w:rPr>
        <w:t>Правила благоустройства территории Труновского муниципального округа Ставропольского края</w:t>
      </w:r>
    </w:p>
    <w:p w:rsidR="0040653C" w:rsidRPr="00F605C6" w:rsidRDefault="0040653C" w:rsidP="00406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61B" w:rsidRDefault="00A3161B" w:rsidP="009E38F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E38FE" w:rsidRDefault="00A3161B" w:rsidP="00A3161B">
      <w:pPr>
        <w:widowControl w:val="0"/>
        <w:tabs>
          <w:tab w:val="left" w:pos="4395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Труновского района от 11.01.2021 № 7-69-2021 на решение </w:t>
      </w:r>
      <w:r w:rsidR="00595433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</w:t>
      </w:r>
      <w:r w:rsidR="0059543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543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25 декабря 2020 г.</w:t>
      </w:r>
      <w:r w:rsidR="00595433" w:rsidRPr="00E5756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№ 107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5954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Труновского муниципального округа Ставропольского края» </w:t>
      </w:r>
      <w:r w:rsidR="009E38FE">
        <w:rPr>
          <w:rFonts w:ascii="Times New Roman" w:hAnsi="Times New Roman" w:cs="Times New Roman"/>
          <w:sz w:val="28"/>
          <w:szCs w:val="28"/>
        </w:rPr>
        <w:t xml:space="preserve">Дума </w:t>
      </w:r>
      <w:r w:rsidR="009E38FE" w:rsidRPr="00493640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9E38F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E38FE" w:rsidRPr="0049364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9E38FE" w:rsidRDefault="009E38FE" w:rsidP="009E38F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E38FE" w:rsidRDefault="009E38FE" w:rsidP="009E38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3640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640">
        <w:rPr>
          <w:rFonts w:ascii="Times New Roman" w:hAnsi="Times New Roman" w:cs="Times New Roman"/>
          <w:sz w:val="28"/>
          <w:szCs w:val="28"/>
        </w:rPr>
        <w:t>:</w:t>
      </w:r>
    </w:p>
    <w:p w:rsidR="009E38FE" w:rsidRDefault="009E38FE" w:rsidP="009E38F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65C23" w:rsidRDefault="009E38FE" w:rsidP="00766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A3161B">
        <w:rPr>
          <w:rFonts w:ascii="Times New Roman" w:hAnsi="Times New Roman" w:cs="Times New Roman"/>
          <w:sz w:val="28"/>
          <w:szCs w:val="28"/>
        </w:rPr>
        <w:t>Правила благоустройства территории Труновского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59543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8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E37982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3798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7E23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543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25 декабря 2020 г.</w:t>
      </w:r>
      <w:r w:rsidR="007E23C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128AC" w:rsidRPr="007E23C2" w:rsidRDefault="00D128AC" w:rsidP="00D1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E23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Pr="007E23C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23C2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3C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128AC" w:rsidRPr="007E23C2" w:rsidRDefault="00D128AC" w:rsidP="00D1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2E">
        <w:rPr>
          <w:rFonts w:ascii="Times New Roman" w:hAnsi="Times New Roman" w:cs="Times New Roman"/>
          <w:sz w:val="28"/>
          <w:szCs w:val="28"/>
        </w:rPr>
        <w:t xml:space="preserve">«Организацию уборки </w:t>
      </w:r>
      <w:r w:rsidR="008A7DCF" w:rsidRPr="00AB778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содержания </w:t>
      </w:r>
      <w:r w:rsidRPr="00C83B2E">
        <w:rPr>
          <w:rFonts w:ascii="Times New Roman" w:hAnsi="Times New Roman" w:cs="Times New Roman"/>
          <w:sz w:val="28"/>
          <w:szCs w:val="28"/>
        </w:rPr>
        <w:t>иных территорий осуществля</w:t>
      </w:r>
      <w:r w:rsidR="001D1C53">
        <w:rPr>
          <w:rFonts w:ascii="Times New Roman" w:hAnsi="Times New Roman" w:cs="Times New Roman"/>
          <w:sz w:val="28"/>
          <w:szCs w:val="28"/>
        </w:rPr>
        <w:t>е</w:t>
      </w:r>
      <w:r w:rsidRPr="00C83B2E">
        <w:rPr>
          <w:rFonts w:ascii="Times New Roman" w:hAnsi="Times New Roman" w:cs="Times New Roman"/>
          <w:sz w:val="28"/>
          <w:szCs w:val="28"/>
        </w:rPr>
        <w:t>т администрация Труновского муниципального округа</w:t>
      </w:r>
      <w:r w:rsidR="001D1C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83B2E">
        <w:rPr>
          <w:rFonts w:ascii="Times New Roman" w:hAnsi="Times New Roman" w:cs="Times New Roman"/>
          <w:sz w:val="28"/>
          <w:szCs w:val="28"/>
        </w:rPr>
        <w:t xml:space="preserve"> и территориальные управления </w:t>
      </w:r>
      <w:r w:rsidR="008A7DCF">
        <w:rPr>
          <w:rFonts w:ascii="Times New Roman" w:hAnsi="Times New Roman" w:cs="Times New Roman"/>
          <w:sz w:val="28"/>
          <w:szCs w:val="28"/>
        </w:rPr>
        <w:t xml:space="preserve">администрации Труновского муниципального округа Ставропольского края </w:t>
      </w:r>
      <w:r w:rsidRPr="00C83B2E">
        <w:rPr>
          <w:rFonts w:ascii="Times New Roman" w:hAnsi="Times New Roman" w:cs="Times New Roman"/>
          <w:sz w:val="28"/>
          <w:szCs w:val="28"/>
        </w:rPr>
        <w:t>самостоятельно или по договорам со специализированными организациями</w:t>
      </w:r>
      <w:r w:rsidR="008A7DCF" w:rsidRPr="008A7DCF">
        <w:rPr>
          <w:rFonts w:ascii="Times New Roman" w:hAnsi="Times New Roman" w:cs="Times New Roman"/>
          <w:sz w:val="28"/>
          <w:szCs w:val="28"/>
        </w:rPr>
        <w:t xml:space="preserve"> </w:t>
      </w:r>
      <w:r w:rsidR="008A7DCF">
        <w:rPr>
          <w:rFonts w:ascii="Times New Roman" w:hAnsi="Times New Roman" w:cs="Times New Roman"/>
          <w:sz w:val="28"/>
          <w:szCs w:val="28"/>
        </w:rPr>
        <w:t xml:space="preserve">в пределах средств, </w:t>
      </w:r>
      <w:r w:rsidR="001D1C53">
        <w:rPr>
          <w:rFonts w:ascii="Times New Roman" w:hAnsi="Times New Roman" w:cs="Times New Roman"/>
          <w:sz w:val="28"/>
          <w:szCs w:val="28"/>
        </w:rPr>
        <w:t>предусмотре</w:t>
      </w:r>
      <w:r w:rsidR="008A7DCF">
        <w:rPr>
          <w:rFonts w:ascii="Times New Roman" w:hAnsi="Times New Roman" w:cs="Times New Roman"/>
          <w:sz w:val="28"/>
          <w:szCs w:val="28"/>
        </w:rPr>
        <w:t>нных на эти цели в бюджете Труновского муниципального</w:t>
      </w:r>
      <w:r w:rsidR="008A7DCF" w:rsidRPr="000B090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D1C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Start"/>
      <w:r w:rsidRPr="00C83B2E">
        <w:rPr>
          <w:rFonts w:ascii="Times New Roman" w:hAnsi="Times New Roman" w:cs="Times New Roman"/>
          <w:sz w:val="28"/>
          <w:szCs w:val="28"/>
        </w:rPr>
        <w:t>.»;</w:t>
      </w:r>
      <w:r w:rsidR="006B2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0330" w:rsidRDefault="00D128AC" w:rsidP="007664DF">
      <w:pPr>
        <w:pStyle w:val="ConsPlusNormal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0330">
        <w:rPr>
          <w:rFonts w:ascii="Times New Roman" w:hAnsi="Times New Roman" w:cs="Times New Roman"/>
          <w:sz w:val="28"/>
          <w:szCs w:val="28"/>
        </w:rPr>
        <w:t>стать</w:t>
      </w:r>
      <w:r w:rsidR="003B29AC">
        <w:rPr>
          <w:rFonts w:ascii="Times New Roman" w:hAnsi="Times New Roman" w:cs="Times New Roman"/>
          <w:sz w:val="28"/>
          <w:szCs w:val="28"/>
        </w:rPr>
        <w:t>ю</w:t>
      </w:r>
      <w:r w:rsidR="00AA0330">
        <w:rPr>
          <w:rFonts w:ascii="Times New Roman" w:hAnsi="Times New Roman" w:cs="Times New Roman"/>
          <w:sz w:val="28"/>
          <w:szCs w:val="28"/>
        </w:rPr>
        <w:t xml:space="preserve"> </w:t>
      </w:r>
      <w:r w:rsidR="003B29AC">
        <w:rPr>
          <w:rFonts w:ascii="Times New Roman" w:hAnsi="Times New Roman" w:cs="Times New Roman"/>
          <w:sz w:val="28"/>
          <w:szCs w:val="28"/>
        </w:rPr>
        <w:t>35</w:t>
      </w:r>
      <w:r w:rsidR="00AA0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5433" w:rsidRPr="00CF13FF" w:rsidRDefault="00595433" w:rsidP="00CF13FF">
      <w:pPr>
        <w:pStyle w:val="ConsPlusNormal"/>
        <w:widowControl/>
        <w:ind w:firstLineChars="253" w:firstLine="506"/>
        <w:rPr>
          <w:rFonts w:ascii="Times New Roman" w:hAnsi="Times New Roman" w:cs="Times New Roman"/>
        </w:rPr>
      </w:pPr>
    </w:p>
    <w:p w:rsidR="003B29AC" w:rsidRPr="003B29AC" w:rsidRDefault="00AA0330" w:rsidP="003B29AC">
      <w:pPr>
        <w:pStyle w:val="ConsPlusNormal"/>
        <w:widowControl/>
        <w:ind w:firstLineChars="253" w:firstLine="708"/>
        <w:rPr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9AC" w:rsidRPr="003B29AC">
        <w:rPr>
          <w:rFonts w:ascii="Times New Roman" w:hAnsi="Times New Roman" w:cs="Times New Roman"/>
          <w:b/>
          <w:sz w:val="28"/>
          <w:szCs w:val="28"/>
        </w:rPr>
        <w:t xml:space="preserve">Статья 35. Обеспечение чистоты и порядка на территории </w:t>
      </w:r>
      <w:r w:rsidR="003B29AC" w:rsidRPr="003B29AC">
        <w:rPr>
          <w:rFonts w:ascii="Times New Roman" w:eastAsia="Calibri" w:hAnsi="Times New Roman" w:cs="Times New Roman"/>
          <w:b/>
          <w:sz w:val="28"/>
          <w:szCs w:val="28"/>
        </w:rPr>
        <w:t>Труновского муниципального</w:t>
      </w:r>
      <w:r w:rsidR="003B29AC" w:rsidRPr="003B29A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3B29AC" w:rsidRPr="003B29AC">
        <w:rPr>
          <w:color w:val="000000"/>
          <w:sz w:val="19"/>
          <w:szCs w:val="19"/>
        </w:rPr>
        <w:t xml:space="preserve"> </w:t>
      </w:r>
    </w:p>
    <w:p w:rsidR="007347ED" w:rsidRPr="00CF13FF" w:rsidRDefault="007347ED" w:rsidP="003B29AC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</w:p>
    <w:p w:rsid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1. Физические и юридические лица, независимо от их организационно- правовой формы, обязаны обеспечивать своевременную и качественную очистку и уборку принадлежащих им на праве собственности или ином </w:t>
      </w:r>
      <w:r w:rsidRPr="003B29AC">
        <w:rPr>
          <w:color w:val="000000"/>
          <w:sz w:val="28"/>
          <w:szCs w:val="28"/>
        </w:rPr>
        <w:lastRenderedPageBreak/>
        <w:t>вещном праве земельных участков, зданий, сооружений и прилегающих территорий в соответствии с действующим законодательством, настоящими Правилами.</w:t>
      </w:r>
    </w:p>
    <w:p w:rsidR="00CD5EC6" w:rsidRPr="00381F46" w:rsidRDefault="003B29AC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4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D5EC6" w:rsidRPr="00381F46">
        <w:rPr>
          <w:rFonts w:ascii="Times New Roman" w:hAnsi="Times New Roman" w:cs="Times New Roman"/>
          <w:sz w:val="28"/>
          <w:szCs w:val="28"/>
        </w:rPr>
        <w:t xml:space="preserve"> При уборке территории Труновского муниципального округа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5EC6" w:rsidRPr="00381F46">
        <w:rPr>
          <w:rFonts w:ascii="Times New Roman" w:hAnsi="Times New Roman" w:cs="Times New Roman"/>
          <w:sz w:val="28"/>
          <w:szCs w:val="28"/>
        </w:rPr>
        <w:t>в ночное время с 23 часов до 7 часов должны приниматься меры, предупреждающие шум.</w:t>
      </w:r>
    </w:p>
    <w:p w:rsidR="00381F46" w:rsidRPr="009B59B6" w:rsidRDefault="00CD5EC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4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81F46" w:rsidRPr="00381F46">
        <w:rPr>
          <w:rFonts w:ascii="Times New Roman" w:hAnsi="Times New Roman" w:cs="Times New Roman"/>
          <w:sz w:val="28"/>
          <w:szCs w:val="28"/>
        </w:rPr>
        <w:t xml:space="preserve">Ответственными за содержание объектов в чистоте, </w:t>
      </w:r>
      <w:proofErr w:type="gramStart"/>
      <w:r w:rsidR="00381F46" w:rsidRPr="00381F4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81F46" w:rsidRPr="00381F4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381F46" w:rsidRPr="009B59B6">
        <w:rPr>
          <w:rFonts w:ascii="Times New Roman" w:hAnsi="Times New Roman" w:cs="Times New Roman"/>
          <w:sz w:val="28"/>
          <w:szCs w:val="28"/>
        </w:rPr>
        <w:t xml:space="preserve"> Правил, и соблюдение установленного санитарного порядка являются:</w:t>
      </w:r>
    </w:p>
    <w:p w:rsidR="00381F46" w:rsidRPr="009B59B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на предприятиях, организациях и учреждениях их руководители, если иное не установлено внутренним распорядительным документом; </w:t>
      </w:r>
    </w:p>
    <w:p w:rsidR="00381F46" w:rsidRPr="009B59B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B59B6">
        <w:rPr>
          <w:rFonts w:ascii="Times New Roman" w:hAnsi="Times New Roman" w:cs="Times New Roman"/>
          <w:sz w:val="28"/>
          <w:szCs w:val="28"/>
        </w:rPr>
        <w:t>на объектах торговли, оказания услуг - руководители объектов торговли (оказания услуг), индивидуальные предприниматели;</w:t>
      </w:r>
    </w:p>
    <w:p w:rsidR="00381F46" w:rsidRPr="009B59B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на незастроенных территориях - </w:t>
      </w:r>
      <w:r w:rsidR="001D1C53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B59B6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381F4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на строительных площадках - </w:t>
      </w:r>
      <w:r w:rsidR="001D1C53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B59B6">
        <w:rPr>
          <w:rFonts w:ascii="Times New Roman" w:hAnsi="Times New Roman" w:cs="Times New Roman"/>
          <w:sz w:val="28"/>
          <w:szCs w:val="28"/>
        </w:rPr>
        <w:t xml:space="preserve"> земельных участков или руководители организации-подрядчика;</w:t>
      </w:r>
    </w:p>
    <w:p w:rsidR="00381F46" w:rsidRPr="009B59B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1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дворовых территориях многоквартирных жилых домов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A7141">
        <w:rPr>
          <w:rFonts w:ascii="Times New Roman" w:eastAsia="Calibri" w:hAnsi="Times New Roman" w:cs="Times New Roman"/>
          <w:color w:val="000000"/>
          <w:sz w:val="28"/>
          <w:szCs w:val="28"/>
        </w:rPr>
        <w:t>обслуживающие и управляющие организации многоквартирных жилых домов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81F46" w:rsidRPr="009B59B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B59B6">
        <w:rPr>
          <w:rFonts w:ascii="Times New Roman" w:hAnsi="Times New Roman" w:cs="Times New Roman"/>
          <w:sz w:val="28"/>
          <w:szCs w:val="28"/>
        </w:rPr>
        <w:t xml:space="preserve">в частных домовладениях и прочих объектах </w:t>
      </w:r>
      <w:r w:rsidR="001D1C53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B59B6">
        <w:rPr>
          <w:rFonts w:ascii="Times New Roman" w:hAnsi="Times New Roman" w:cs="Times New Roman"/>
          <w:sz w:val="28"/>
          <w:szCs w:val="28"/>
        </w:rPr>
        <w:t xml:space="preserve"> домов, объектов, либо лица ими уполномоченные.</w:t>
      </w:r>
    </w:p>
    <w:p w:rsidR="003B29AC" w:rsidRDefault="00575EE9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29AC" w:rsidRPr="003B29AC">
        <w:rPr>
          <w:color w:val="000000"/>
          <w:sz w:val="28"/>
          <w:szCs w:val="28"/>
        </w:rPr>
        <w:t xml:space="preserve">. Арендаторы, владельцы и собственники частных домовладений, зданий и сооружений обязаны своевременно уничтожать сорную растительность, производить покос травы, обрезку деревьев на основной </w:t>
      </w:r>
      <w:r w:rsidR="00811E6A">
        <w:rPr>
          <w:color w:val="000000"/>
          <w:sz w:val="28"/>
          <w:szCs w:val="28"/>
        </w:rPr>
        <w:t xml:space="preserve">                      </w:t>
      </w:r>
      <w:r w:rsidR="003B29AC" w:rsidRPr="003B29AC">
        <w:rPr>
          <w:color w:val="000000"/>
          <w:sz w:val="28"/>
          <w:szCs w:val="28"/>
        </w:rPr>
        <w:t xml:space="preserve">и прилегающей территории. Высота травостоя не должна превышать </w:t>
      </w:r>
      <w:r w:rsidR="00811E6A">
        <w:rPr>
          <w:color w:val="000000"/>
          <w:sz w:val="28"/>
          <w:szCs w:val="28"/>
        </w:rPr>
        <w:t xml:space="preserve">                          </w:t>
      </w:r>
      <w:r w:rsidR="003B29AC" w:rsidRPr="003B29AC">
        <w:rPr>
          <w:color w:val="000000"/>
          <w:sz w:val="28"/>
          <w:szCs w:val="28"/>
        </w:rPr>
        <w:t>15 сантиметров.</w:t>
      </w:r>
    </w:p>
    <w:p w:rsidR="003B29AC" w:rsidRPr="003B29AC" w:rsidRDefault="00355C6A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021C0">
        <w:rPr>
          <w:sz w:val="28"/>
          <w:szCs w:val="28"/>
        </w:rPr>
        <w:t xml:space="preserve">. </w:t>
      </w:r>
      <w:r w:rsidR="00B021C0" w:rsidRPr="009B59B6">
        <w:rPr>
          <w:sz w:val="28"/>
          <w:szCs w:val="28"/>
        </w:rPr>
        <w:t>Уборка и санитарная очистка прилегающей территории производится по мере необходимости, но не реже одного раза в месяц.</w:t>
      </w:r>
    </w:p>
    <w:p w:rsidR="003B29AC" w:rsidRPr="003B29AC" w:rsidRDefault="00355C6A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B29AC" w:rsidRPr="003B29AC">
        <w:rPr>
          <w:color w:val="000000"/>
          <w:sz w:val="28"/>
          <w:szCs w:val="28"/>
        </w:rPr>
        <w:t>. В местах, не предназначенных для сбора мусора (в том числе</w:t>
      </w:r>
      <w:r w:rsidR="00811E6A">
        <w:rPr>
          <w:color w:val="000000"/>
          <w:sz w:val="28"/>
          <w:szCs w:val="28"/>
        </w:rPr>
        <w:t xml:space="preserve">                      </w:t>
      </w:r>
      <w:r w:rsidR="003B29AC" w:rsidRPr="003B29AC">
        <w:rPr>
          <w:color w:val="000000"/>
          <w:sz w:val="28"/>
          <w:szCs w:val="28"/>
        </w:rPr>
        <w:t xml:space="preserve"> и на прилегающих территориях и территориях общего пользования) запрещается складировать и (или) оставлять строительный, бытовой и иной мусор, обрезки деревьев, кустарников, скошенную траву, строительные материалы.</w:t>
      </w:r>
    </w:p>
    <w:p w:rsidR="003B29AC" w:rsidRPr="003B29AC" w:rsidRDefault="00355C6A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B29AC" w:rsidRPr="003B29AC">
        <w:rPr>
          <w:color w:val="000000"/>
          <w:sz w:val="28"/>
          <w:szCs w:val="28"/>
        </w:rPr>
        <w:t>. Промышленные</w:t>
      </w:r>
      <w:r w:rsidR="001D1C53">
        <w:rPr>
          <w:color w:val="000000"/>
          <w:sz w:val="28"/>
          <w:szCs w:val="28"/>
        </w:rPr>
        <w:t xml:space="preserve"> (производственные)</w:t>
      </w:r>
      <w:r w:rsidR="003B29AC" w:rsidRPr="003B29AC">
        <w:rPr>
          <w:color w:val="000000"/>
          <w:sz w:val="28"/>
          <w:szCs w:val="28"/>
        </w:rPr>
        <w:t xml:space="preserve">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3B29AC" w:rsidRPr="003755F5" w:rsidRDefault="00355C6A" w:rsidP="00811E6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B29AC" w:rsidRPr="003755F5">
        <w:rPr>
          <w:color w:val="000000" w:themeColor="text1"/>
          <w:sz w:val="28"/>
          <w:szCs w:val="28"/>
        </w:rPr>
        <w:t xml:space="preserve">. Уборка и очистка автобусных остановок производится организациями, в обязанности которых входит уборка территорий улиц, </w:t>
      </w:r>
      <w:r w:rsidR="00811E6A">
        <w:rPr>
          <w:color w:val="000000" w:themeColor="text1"/>
          <w:sz w:val="28"/>
          <w:szCs w:val="28"/>
        </w:rPr>
        <w:t xml:space="preserve">               </w:t>
      </w:r>
      <w:r w:rsidR="003B29AC" w:rsidRPr="003755F5">
        <w:rPr>
          <w:color w:val="000000" w:themeColor="text1"/>
          <w:sz w:val="28"/>
          <w:szCs w:val="28"/>
        </w:rPr>
        <w:t>на которых расположены эти остановки.</w:t>
      </w:r>
    </w:p>
    <w:p w:rsidR="00871D8F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5">
        <w:rPr>
          <w:color w:val="000000" w:themeColor="text1"/>
          <w:sz w:val="28"/>
          <w:szCs w:val="28"/>
        </w:rPr>
        <w:t xml:space="preserve">Уборка и очистка остановок, на которых расположены некапитальные объекты торговли, осуществляются </w:t>
      </w:r>
      <w:r w:rsidR="001D1C53">
        <w:rPr>
          <w:sz w:val="28"/>
          <w:szCs w:val="28"/>
        </w:rPr>
        <w:t>правообладателями</w:t>
      </w:r>
      <w:r w:rsidRPr="003755F5">
        <w:rPr>
          <w:color w:val="000000" w:themeColor="text1"/>
          <w:sz w:val="28"/>
          <w:szCs w:val="28"/>
        </w:rPr>
        <w:t xml:space="preserve"> некапитальных объектов торговли в границах прилегающих территорий, если иное не установлено договорами аренды земельного участка, безвозмездного </w:t>
      </w:r>
      <w:r w:rsidRPr="003755F5">
        <w:rPr>
          <w:color w:val="000000" w:themeColor="text1"/>
          <w:sz w:val="28"/>
          <w:szCs w:val="28"/>
        </w:rPr>
        <w:lastRenderedPageBreak/>
        <w:t>срочного пользования земельным участком, пожизненного наследуемого владения.</w:t>
      </w:r>
    </w:p>
    <w:p w:rsidR="003B29AC" w:rsidRPr="003755F5" w:rsidRDefault="00355C6A" w:rsidP="00811E6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3B29AC" w:rsidRPr="003755F5">
        <w:rPr>
          <w:color w:val="000000" w:themeColor="text1"/>
          <w:sz w:val="28"/>
          <w:szCs w:val="28"/>
        </w:rPr>
        <w:t xml:space="preserve">. Содержание и уборка скверов и прилегающих к ним тротуаров, проездов и газонов осуществляются </w:t>
      </w:r>
      <w:r w:rsidR="00AA1536" w:rsidRPr="00474389">
        <w:rPr>
          <w:sz w:val="28"/>
          <w:szCs w:val="28"/>
        </w:rPr>
        <w:t>администрацией Труновского муниципального округа или территориальны</w:t>
      </w:r>
      <w:r w:rsidR="001D1C53">
        <w:rPr>
          <w:sz w:val="28"/>
          <w:szCs w:val="28"/>
        </w:rPr>
        <w:t>ми</w:t>
      </w:r>
      <w:r w:rsidR="00AA1536" w:rsidRPr="00474389">
        <w:rPr>
          <w:sz w:val="28"/>
          <w:szCs w:val="28"/>
        </w:rPr>
        <w:t xml:space="preserve"> управлени</w:t>
      </w:r>
      <w:r w:rsidR="001D1C53">
        <w:rPr>
          <w:sz w:val="28"/>
          <w:szCs w:val="28"/>
        </w:rPr>
        <w:t>ями</w:t>
      </w:r>
      <w:r w:rsidR="00AA1536" w:rsidRPr="00474389">
        <w:rPr>
          <w:sz w:val="28"/>
          <w:szCs w:val="28"/>
        </w:rPr>
        <w:t xml:space="preserve"> по договорам со специализированными организациями</w:t>
      </w:r>
      <w:r w:rsidR="00AA1536" w:rsidRPr="00474389">
        <w:rPr>
          <w:color w:val="000000" w:themeColor="text1"/>
          <w:sz w:val="28"/>
          <w:szCs w:val="28"/>
        </w:rPr>
        <w:t xml:space="preserve"> </w:t>
      </w:r>
      <w:r w:rsidR="003B29AC" w:rsidRPr="00474389">
        <w:rPr>
          <w:color w:val="000000" w:themeColor="text1"/>
          <w:sz w:val="28"/>
          <w:szCs w:val="28"/>
        </w:rPr>
        <w:t>за счет средств</w:t>
      </w:r>
      <w:r w:rsidR="003B29AC" w:rsidRPr="003755F5">
        <w:rPr>
          <w:color w:val="000000" w:themeColor="text1"/>
          <w:sz w:val="28"/>
          <w:szCs w:val="28"/>
        </w:rPr>
        <w:t>, предусмотренных</w:t>
      </w:r>
      <w:r w:rsidR="00811E6A">
        <w:rPr>
          <w:color w:val="000000" w:themeColor="text1"/>
          <w:sz w:val="28"/>
          <w:szCs w:val="28"/>
        </w:rPr>
        <w:t xml:space="preserve">                </w:t>
      </w:r>
      <w:r w:rsidR="003B29AC" w:rsidRPr="003755F5">
        <w:rPr>
          <w:color w:val="000000" w:themeColor="text1"/>
          <w:sz w:val="28"/>
          <w:szCs w:val="28"/>
        </w:rPr>
        <w:t xml:space="preserve"> в бюджете </w:t>
      </w:r>
      <w:r w:rsidR="00A66977" w:rsidRPr="003755F5">
        <w:rPr>
          <w:color w:val="000000" w:themeColor="text1"/>
          <w:sz w:val="28"/>
          <w:szCs w:val="28"/>
        </w:rPr>
        <w:t>Труновского муниципального округа</w:t>
      </w:r>
      <w:r w:rsidR="003B29AC" w:rsidRPr="003755F5">
        <w:rPr>
          <w:color w:val="000000" w:themeColor="text1"/>
          <w:sz w:val="28"/>
          <w:szCs w:val="28"/>
        </w:rPr>
        <w:t xml:space="preserve"> на эти цели.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1</w:t>
      </w:r>
      <w:r w:rsidR="00355C6A">
        <w:rPr>
          <w:color w:val="000000"/>
          <w:sz w:val="28"/>
          <w:szCs w:val="28"/>
        </w:rPr>
        <w:t>0</w:t>
      </w:r>
      <w:r w:rsidRPr="003B29AC">
        <w:rPr>
          <w:color w:val="000000"/>
          <w:sz w:val="28"/>
          <w:szCs w:val="28"/>
        </w:rPr>
        <w:t xml:space="preserve">. Уборка и очистка территорий, отведенных для размещения </w:t>
      </w:r>
      <w:r w:rsidR="00811E6A">
        <w:rPr>
          <w:color w:val="000000"/>
          <w:sz w:val="28"/>
          <w:szCs w:val="28"/>
        </w:rPr>
        <w:t xml:space="preserve">               </w:t>
      </w:r>
      <w:r w:rsidRPr="003B29AC">
        <w:rPr>
          <w:color w:val="000000"/>
          <w:sz w:val="28"/>
          <w:szCs w:val="28"/>
        </w:rPr>
        <w:t xml:space="preserve">и эксплуатации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 В случае если указанные </w:t>
      </w:r>
      <w:r w:rsidR="00811E6A">
        <w:rPr>
          <w:color w:val="000000"/>
          <w:sz w:val="28"/>
          <w:szCs w:val="28"/>
        </w:rPr>
        <w:t xml:space="preserve">                              </w:t>
      </w:r>
      <w:r w:rsidRPr="003B29AC">
        <w:rPr>
          <w:color w:val="000000"/>
          <w:sz w:val="28"/>
          <w:szCs w:val="28"/>
        </w:rPr>
        <w:t xml:space="preserve">в настоящем пункте сети являются бесхозяйными, уборку и очистку территорий осуществляют организации, с которыми заключен договор </w:t>
      </w:r>
      <w:r w:rsidR="00811E6A">
        <w:rPr>
          <w:color w:val="000000"/>
          <w:sz w:val="28"/>
          <w:szCs w:val="28"/>
        </w:rPr>
        <w:t xml:space="preserve">                         </w:t>
      </w:r>
      <w:r w:rsidRPr="003B29AC">
        <w:rPr>
          <w:color w:val="000000"/>
          <w:sz w:val="28"/>
          <w:szCs w:val="28"/>
        </w:rPr>
        <w:t>об обеспечении сохранности и эксплуатации бесхозяйного имущества.</w:t>
      </w:r>
    </w:p>
    <w:p w:rsidR="003B29AC" w:rsidRPr="001D1C53" w:rsidRDefault="00851638" w:rsidP="00811E6A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D1C53">
        <w:rPr>
          <w:color w:val="FF0000"/>
          <w:sz w:val="28"/>
          <w:szCs w:val="28"/>
        </w:rPr>
        <w:t>1</w:t>
      </w:r>
      <w:r w:rsidR="00355C6A" w:rsidRPr="001D1C53">
        <w:rPr>
          <w:color w:val="FF0000"/>
          <w:sz w:val="28"/>
          <w:szCs w:val="28"/>
        </w:rPr>
        <w:t>1</w:t>
      </w:r>
      <w:r w:rsidR="003B29AC" w:rsidRPr="001D1C53">
        <w:rPr>
          <w:color w:val="FF0000"/>
          <w:sz w:val="28"/>
          <w:szCs w:val="28"/>
        </w:rPr>
        <w:t xml:space="preserve">. </w:t>
      </w:r>
      <w:proofErr w:type="gramStart"/>
      <w:r w:rsidR="003B29AC" w:rsidRPr="001D1C53">
        <w:rPr>
          <w:color w:val="FF0000"/>
          <w:sz w:val="28"/>
          <w:szCs w:val="28"/>
        </w:rPr>
        <w:t xml:space="preserve">Собственники зданий, строений, сооружений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</w:t>
      </w:r>
      <w:r w:rsidR="00811E6A" w:rsidRPr="001D1C53">
        <w:rPr>
          <w:color w:val="FF0000"/>
          <w:sz w:val="28"/>
          <w:szCs w:val="28"/>
        </w:rPr>
        <w:t xml:space="preserve">                            </w:t>
      </w:r>
      <w:r w:rsidR="003B29AC" w:rsidRPr="001D1C53">
        <w:rPr>
          <w:color w:val="FF0000"/>
          <w:sz w:val="28"/>
          <w:szCs w:val="28"/>
        </w:rPr>
        <w:t>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случаях и порядке, которые о</w:t>
      </w:r>
      <w:r w:rsidR="00DA48E1" w:rsidRPr="001D1C53">
        <w:rPr>
          <w:color w:val="FF0000"/>
          <w:sz w:val="28"/>
          <w:szCs w:val="28"/>
        </w:rPr>
        <w:t>пределяются настоящими Правилами</w:t>
      </w:r>
      <w:r w:rsidR="003B29AC" w:rsidRPr="001D1C53">
        <w:rPr>
          <w:color w:val="FF0000"/>
          <w:sz w:val="28"/>
          <w:szCs w:val="28"/>
        </w:rPr>
        <w:t>.</w:t>
      </w:r>
      <w:proofErr w:type="gramEnd"/>
    </w:p>
    <w:p w:rsidR="003B29AC" w:rsidRPr="003B29AC" w:rsidRDefault="00851638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5C6A">
        <w:rPr>
          <w:color w:val="000000"/>
          <w:sz w:val="28"/>
          <w:szCs w:val="28"/>
        </w:rPr>
        <w:t>2</w:t>
      </w:r>
      <w:r w:rsidR="003B29AC" w:rsidRPr="003B29AC">
        <w:rPr>
          <w:color w:val="000000"/>
          <w:sz w:val="28"/>
          <w:szCs w:val="28"/>
        </w:rPr>
        <w:t xml:space="preserve">. Границы территории общего пользования, прилегающей к зданию, строению, сооружению, земельному </w:t>
      </w:r>
      <w:proofErr w:type="gramStart"/>
      <w:r w:rsidR="003B29AC" w:rsidRPr="003B29AC">
        <w:rPr>
          <w:color w:val="000000"/>
          <w:sz w:val="28"/>
          <w:szCs w:val="28"/>
        </w:rPr>
        <w:t>участку</w:t>
      </w:r>
      <w:proofErr w:type="gramEnd"/>
      <w:r w:rsidR="003B29AC" w:rsidRPr="003B29AC">
        <w:rPr>
          <w:color w:val="000000"/>
          <w:sz w:val="28"/>
          <w:szCs w:val="28"/>
        </w:rPr>
        <w:t xml:space="preserve"> в случае если такой земельный участок образован (далее - границы прилегающей территории), определяются настоящими Правилами.</w:t>
      </w:r>
    </w:p>
    <w:p w:rsidR="003B29AC" w:rsidRPr="003B29AC" w:rsidRDefault="00F37952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5C6A">
        <w:rPr>
          <w:color w:val="000000"/>
          <w:sz w:val="28"/>
          <w:szCs w:val="28"/>
        </w:rPr>
        <w:t>3</w:t>
      </w:r>
      <w:r w:rsidR="003B29AC" w:rsidRPr="003B29AC">
        <w:rPr>
          <w:color w:val="000000"/>
          <w:sz w:val="28"/>
          <w:szCs w:val="28"/>
        </w:rPr>
        <w:t>. Собственники зданий, строений, сооружений и (или) иные законные владельцы зданий, строений, сооружений обязаны проводить уборку и благоустройство следующих территорий: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1) прилегающих к зданиям, сооружениям, объектам индивидуальной жилой застройки, в том числе со встроенными хозяйственными объектами - на расстоянии 10 метров в каждую сторону по периметру отведенной территории или от здания, либо до середины территории между двумя соседними зданиями;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в случае расположения земельного участка или здания вблизи дорог - границей уборки прилегающей территории является кромка проезжей части улицы, дороги, но не более 10 метров;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2) прилегающих к многоквартирным </w:t>
      </w:r>
      <w:proofErr w:type="gramStart"/>
      <w:r w:rsidRPr="003B29AC">
        <w:rPr>
          <w:color w:val="000000"/>
          <w:sz w:val="28"/>
          <w:szCs w:val="28"/>
        </w:rPr>
        <w:t>домам</w:t>
      </w:r>
      <w:proofErr w:type="gramEnd"/>
      <w:r w:rsidRPr="003B29AC">
        <w:rPr>
          <w:color w:val="000000"/>
          <w:sz w:val="28"/>
          <w:szCs w:val="28"/>
        </w:rPr>
        <w:t xml:space="preserve"> в случае если земельный участок, на котором расположен многоквартирный дом и границы которого определены на основании данных государственного кадастрового учета,</w:t>
      </w:r>
      <w:r w:rsidR="00811E6A">
        <w:rPr>
          <w:color w:val="000000"/>
          <w:sz w:val="28"/>
          <w:szCs w:val="28"/>
        </w:rPr>
        <w:t xml:space="preserve">                     </w:t>
      </w:r>
      <w:r w:rsidRPr="003B29AC">
        <w:rPr>
          <w:color w:val="000000"/>
          <w:sz w:val="28"/>
          <w:szCs w:val="28"/>
        </w:rPr>
        <w:t xml:space="preserve">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871D8F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lastRenderedPageBreak/>
        <w:t>В случае</w:t>
      </w:r>
      <w:proofErr w:type="gramStart"/>
      <w:r w:rsidR="001D1C53">
        <w:rPr>
          <w:color w:val="000000"/>
          <w:sz w:val="28"/>
          <w:szCs w:val="28"/>
        </w:rPr>
        <w:t>,</w:t>
      </w:r>
      <w:proofErr w:type="gramEnd"/>
      <w:r w:rsidRPr="003B29AC">
        <w:rPr>
          <w:color w:val="000000"/>
          <w:sz w:val="28"/>
          <w:szCs w:val="28"/>
        </w:rPr>
        <w:t xml:space="preserve"> если не проведен кадастровый учет земельного участка,</w:t>
      </w:r>
      <w:r w:rsidR="00811E6A">
        <w:rPr>
          <w:color w:val="000000"/>
          <w:sz w:val="28"/>
          <w:szCs w:val="28"/>
        </w:rPr>
        <w:t xml:space="preserve">                      </w:t>
      </w:r>
      <w:r w:rsidRPr="003B29AC">
        <w:rPr>
          <w:color w:val="000000"/>
          <w:sz w:val="28"/>
          <w:szCs w:val="28"/>
        </w:rPr>
        <w:t xml:space="preserve"> на котором расположен многоквартирный дом, то в границы прилегающих территорий включаются земельные участки от фасада многоквартирного </w:t>
      </w:r>
    </w:p>
    <w:p w:rsidR="003B29AC" w:rsidRPr="003B29AC" w:rsidRDefault="003B29AC" w:rsidP="00871D8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дома до середины санитарных и противопожарных разрывов с соседними зданиями, а в случае отсутствия соседних зданий - до 15 метров;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3) прилегающих к объектам мелкорозничной торговли, бытового </w:t>
      </w:r>
      <w:r w:rsidR="00811E6A">
        <w:rPr>
          <w:color w:val="000000"/>
          <w:sz w:val="28"/>
          <w:szCs w:val="28"/>
        </w:rPr>
        <w:t xml:space="preserve">                        </w:t>
      </w:r>
      <w:r w:rsidRPr="003B29AC">
        <w:rPr>
          <w:color w:val="000000"/>
          <w:sz w:val="28"/>
          <w:szCs w:val="28"/>
        </w:rPr>
        <w:t>и иного обслуживания населения - на расстоянии 10 метров по периметру отведенной территории, вне застройки - до проезжей части улиц, а в случае отсутствия выделенной (обустроенной) проезжей части - до середины улицы;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4) прилегающих к торговым ярмаркам, паркам, стадионам, летним кафе и другим аналогичным объектам, в том числе территорий прилегающих парковок - на расстоянии 15 метров по периметру отведенной территории объекта; при наличии ограждений - 15 метров от ограждения, вне застройки - до проезжей части улицы;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5) прилегающих к отдельно стоящим объектам рекламы - в радиусе </w:t>
      </w:r>
      <w:r w:rsidR="00811E6A">
        <w:rPr>
          <w:color w:val="000000"/>
          <w:sz w:val="28"/>
          <w:szCs w:val="28"/>
        </w:rPr>
        <w:t xml:space="preserve">               </w:t>
      </w:r>
      <w:r w:rsidRPr="003B29AC">
        <w:rPr>
          <w:color w:val="000000"/>
          <w:sz w:val="28"/>
          <w:szCs w:val="28"/>
        </w:rPr>
        <w:t>5 метров от объекта;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6) прилегающих к гаражам, автостоянкам - на расстоянии 10 метров </w:t>
      </w:r>
      <w:r w:rsidR="00811E6A">
        <w:rPr>
          <w:color w:val="000000"/>
          <w:sz w:val="28"/>
          <w:szCs w:val="28"/>
        </w:rPr>
        <w:t xml:space="preserve">                 </w:t>
      </w:r>
      <w:r w:rsidRPr="003B29AC">
        <w:rPr>
          <w:color w:val="000000"/>
          <w:sz w:val="28"/>
          <w:szCs w:val="28"/>
        </w:rPr>
        <w:t>по периметру отведенной территории;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7) территорий автозаправочных станций, </w:t>
      </w:r>
      <w:proofErr w:type="spellStart"/>
      <w:r w:rsidRPr="003B29AC">
        <w:rPr>
          <w:color w:val="000000"/>
          <w:sz w:val="28"/>
          <w:szCs w:val="28"/>
        </w:rPr>
        <w:t>автомоечных</w:t>
      </w:r>
      <w:proofErr w:type="spellEnd"/>
      <w:r w:rsidRPr="003B29AC">
        <w:rPr>
          <w:color w:val="000000"/>
          <w:sz w:val="28"/>
          <w:szCs w:val="28"/>
        </w:rPr>
        <w:t xml:space="preserve"> постов, заправочных комплексов, шиномонтажных мастерских и станций технического обслуживания - на расстоянии 15 метров по периметру отведенной территории;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8) прилегающих к промышленным объектам - на расстоянии 15 метров по периметру отведенной территории;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9) строительных площадок - на расстоянии 5 метров от ограждения стройки по всему периметру, включая подъездные пути;</w:t>
      </w:r>
    </w:p>
    <w:p w:rsidR="003B29AC" w:rsidRPr="00D43184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1</w:t>
      </w:r>
      <w:r w:rsidR="00851638">
        <w:rPr>
          <w:color w:val="000000"/>
          <w:sz w:val="28"/>
          <w:szCs w:val="28"/>
        </w:rPr>
        <w:t>0</w:t>
      </w:r>
      <w:r w:rsidRPr="003B29AC">
        <w:rPr>
          <w:color w:val="000000"/>
          <w:sz w:val="28"/>
          <w:szCs w:val="28"/>
        </w:rPr>
        <w:t xml:space="preserve">) отведенных для размещения и эксплуатации линий электропередачи, газовых, водопроводных и тепловых сетей, - убирать </w:t>
      </w:r>
      <w:r w:rsidR="00811E6A">
        <w:rPr>
          <w:color w:val="000000"/>
          <w:sz w:val="28"/>
          <w:szCs w:val="28"/>
        </w:rPr>
        <w:t xml:space="preserve">                          </w:t>
      </w:r>
      <w:r w:rsidRPr="003B29AC">
        <w:rPr>
          <w:color w:val="000000"/>
          <w:sz w:val="28"/>
          <w:szCs w:val="28"/>
        </w:rPr>
        <w:t xml:space="preserve">в пределах охранной </w:t>
      </w:r>
      <w:r w:rsidRPr="00D43184">
        <w:rPr>
          <w:color w:val="000000"/>
          <w:sz w:val="28"/>
          <w:szCs w:val="28"/>
        </w:rPr>
        <w:t>зоны</w:t>
      </w:r>
      <w:r w:rsidR="00D43184" w:rsidRPr="00D43184">
        <w:rPr>
          <w:color w:val="000000"/>
          <w:sz w:val="28"/>
          <w:szCs w:val="28"/>
        </w:rPr>
        <w:t>;</w:t>
      </w:r>
    </w:p>
    <w:p w:rsidR="00462935" w:rsidRDefault="00D43184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84">
        <w:rPr>
          <w:rFonts w:ascii="Times New Roman" w:hAnsi="Times New Roman" w:cs="Times New Roman"/>
          <w:sz w:val="28"/>
          <w:szCs w:val="28"/>
        </w:rPr>
        <w:t>11)</w:t>
      </w:r>
      <w:r w:rsidR="00F37952" w:rsidRPr="00D43184">
        <w:rPr>
          <w:rFonts w:ascii="Times New Roman" w:hAnsi="Times New Roman" w:cs="Times New Roman"/>
          <w:sz w:val="28"/>
          <w:szCs w:val="28"/>
        </w:rPr>
        <w:t xml:space="preserve"> </w:t>
      </w:r>
      <w:r w:rsidR="00462935" w:rsidRPr="00D43184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территорий, прилегающих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2935" w:rsidRPr="00D43184">
        <w:rPr>
          <w:rFonts w:ascii="Times New Roman" w:hAnsi="Times New Roman" w:cs="Times New Roman"/>
          <w:sz w:val="28"/>
          <w:szCs w:val="28"/>
        </w:rPr>
        <w:t>к акваториям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</w:p>
    <w:p w:rsidR="003B29AC" w:rsidRPr="003B29AC" w:rsidRDefault="00851638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5C6A">
        <w:rPr>
          <w:color w:val="000000"/>
          <w:sz w:val="28"/>
          <w:szCs w:val="28"/>
        </w:rPr>
        <w:t>4</w:t>
      </w:r>
      <w:r w:rsidR="003B29AC" w:rsidRPr="003B29AC">
        <w:rPr>
          <w:color w:val="000000"/>
          <w:sz w:val="28"/>
          <w:szCs w:val="28"/>
        </w:rPr>
        <w:t>. В случае возникновения спорных вопросов при определении границ прилегающих территорий</w:t>
      </w:r>
      <w:r w:rsidR="001D1C53">
        <w:rPr>
          <w:color w:val="000000"/>
          <w:sz w:val="28"/>
          <w:szCs w:val="28"/>
        </w:rPr>
        <w:t>,</w:t>
      </w:r>
      <w:r w:rsidR="003B29AC" w:rsidRPr="003B29AC">
        <w:rPr>
          <w:color w:val="000000"/>
          <w:sz w:val="28"/>
          <w:szCs w:val="28"/>
        </w:rPr>
        <w:t xml:space="preserve"> администрацией </w:t>
      </w:r>
      <w:r>
        <w:rPr>
          <w:color w:val="000000"/>
          <w:sz w:val="28"/>
          <w:szCs w:val="28"/>
        </w:rPr>
        <w:t>Труновского муниципального округа</w:t>
      </w:r>
      <w:r w:rsidR="003B29AC" w:rsidRPr="003B29AC">
        <w:rPr>
          <w:color w:val="000000"/>
          <w:sz w:val="28"/>
          <w:szCs w:val="28"/>
        </w:rPr>
        <w:t xml:space="preserve"> создается межведомственная комиссия по вопросам определения границ прилегающих территорий, порядок </w:t>
      </w:r>
      <w:proofErr w:type="gramStart"/>
      <w:r w:rsidR="003B29AC" w:rsidRPr="003B29AC">
        <w:rPr>
          <w:color w:val="000000"/>
          <w:sz w:val="28"/>
          <w:szCs w:val="28"/>
        </w:rPr>
        <w:t>деятельности</w:t>
      </w:r>
      <w:proofErr w:type="gramEnd"/>
      <w:r w:rsidR="003B29AC" w:rsidRPr="003B29AC">
        <w:rPr>
          <w:color w:val="000000"/>
          <w:sz w:val="28"/>
          <w:szCs w:val="28"/>
        </w:rPr>
        <w:t xml:space="preserve"> которой определяется правовым актом администрации </w:t>
      </w:r>
      <w:r>
        <w:rPr>
          <w:color w:val="000000"/>
          <w:sz w:val="28"/>
          <w:szCs w:val="28"/>
        </w:rPr>
        <w:t>Труновского муниципального округа</w:t>
      </w:r>
      <w:r w:rsidR="00595433">
        <w:rPr>
          <w:color w:val="000000"/>
          <w:sz w:val="28"/>
          <w:szCs w:val="28"/>
        </w:rPr>
        <w:t>.</w:t>
      </w:r>
    </w:p>
    <w:p w:rsidR="003B29AC" w:rsidRPr="00355C6A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29AC">
        <w:rPr>
          <w:color w:val="000000"/>
          <w:sz w:val="28"/>
          <w:szCs w:val="28"/>
        </w:rPr>
        <w:t>1</w:t>
      </w:r>
      <w:r w:rsidR="00355C6A">
        <w:rPr>
          <w:color w:val="000000"/>
          <w:sz w:val="28"/>
          <w:szCs w:val="28"/>
        </w:rPr>
        <w:t>5</w:t>
      </w:r>
      <w:r w:rsidRPr="003B29AC">
        <w:rPr>
          <w:color w:val="000000"/>
          <w:sz w:val="28"/>
          <w:szCs w:val="28"/>
        </w:rPr>
        <w:t xml:space="preserve">. </w:t>
      </w:r>
      <w:r w:rsidRPr="00355C6A">
        <w:rPr>
          <w:color w:val="000000" w:themeColor="text1"/>
          <w:sz w:val="28"/>
          <w:szCs w:val="28"/>
        </w:rPr>
        <w:t>Уборка автодорог улиц и переулков возлагается</w:t>
      </w:r>
      <w:r w:rsidR="00AA1536" w:rsidRPr="00355C6A">
        <w:rPr>
          <w:color w:val="000000" w:themeColor="text1"/>
          <w:sz w:val="28"/>
          <w:szCs w:val="28"/>
        </w:rPr>
        <w:t xml:space="preserve"> </w:t>
      </w:r>
      <w:r w:rsidR="00811E6A">
        <w:rPr>
          <w:color w:val="000000" w:themeColor="text1"/>
          <w:sz w:val="28"/>
          <w:szCs w:val="28"/>
        </w:rPr>
        <w:t xml:space="preserve">                                            </w:t>
      </w:r>
      <w:r w:rsidR="00AA1536" w:rsidRPr="00355C6A">
        <w:rPr>
          <w:color w:val="000000" w:themeColor="text1"/>
          <w:sz w:val="28"/>
          <w:szCs w:val="28"/>
        </w:rPr>
        <w:t>на</w:t>
      </w:r>
      <w:r w:rsidRPr="00355C6A">
        <w:rPr>
          <w:color w:val="000000" w:themeColor="text1"/>
          <w:sz w:val="28"/>
          <w:szCs w:val="28"/>
        </w:rPr>
        <w:t xml:space="preserve"> </w:t>
      </w:r>
      <w:r w:rsidR="00AA1536" w:rsidRPr="00355C6A">
        <w:rPr>
          <w:color w:val="000000" w:themeColor="text1"/>
          <w:sz w:val="28"/>
          <w:szCs w:val="28"/>
        </w:rPr>
        <w:t xml:space="preserve">специализированные организации заключившие договоры </w:t>
      </w:r>
      <w:r w:rsidR="00811E6A">
        <w:rPr>
          <w:color w:val="000000" w:themeColor="text1"/>
          <w:sz w:val="28"/>
          <w:szCs w:val="28"/>
        </w:rPr>
        <w:t xml:space="preserve">                                           </w:t>
      </w:r>
      <w:r w:rsidRPr="00355C6A">
        <w:rPr>
          <w:color w:val="000000" w:themeColor="text1"/>
          <w:sz w:val="28"/>
          <w:szCs w:val="28"/>
        </w:rPr>
        <w:t xml:space="preserve">с администрацией </w:t>
      </w:r>
      <w:r w:rsidR="001E78F6" w:rsidRPr="00355C6A">
        <w:rPr>
          <w:color w:val="000000" w:themeColor="text1"/>
          <w:sz w:val="28"/>
          <w:szCs w:val="28"/>
        </w:rPr>
        <w:t xml:space="preserve">Труновского муниципального </w:t>
      </w:r>
      <w:r w:rsidRPr="00355C6A">
        <w:rPr>
          <w:color w:val="000000" w:themeColor="text1"/>
          <w:sz w:val="28"/>
          <w:szCs w:val="28"/>
        </w:rPr>
        <w:t>округа</w:t>
      </w:r>
      <w:r w:rsidR="00AA1536" w:rsidRPr="00355C6A">
        <w:rPr>
          <w:color w:val="000000" w:themeColor="text1"/>
          <w:sz w:val="28"/>
          <w:szCs w:val="28"/>
        </w:rPr>
        <w:t xml:space="preserve"> или территориальными управлениями</w:t>
      </w:r>
      <w:r w:rsidRPr="00355C6A">
        <w:rPr>
          <w:color w:val="000000" w:themeColor="text1"/>
          <w:sz w:val="28"/>
          <w:szCs w:val="28"/>
        </w:rPr>
        <w:t>.</w:t>
      </w:r>
    </w:p>
    <w:p w:rsidR="003B29AC" w:rsidRPr="003B29AC" w:rsidRDefault="00F37952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5C6A">
        <w:rPr>
          <w:color w:val="000000" w:themeColor="text1"/>
          <w:sz w:val="28"/>
          <w:szCs w:val="28"/>
        </w:rPr>
        <w:t>18</w:t>
      </w:r>
      <w:r w:rsidR="003B29AC" w:rsidRPr="00355C6A">
        <w:rPr>
          <w:color w:val="000000" w:themeColor="text1"/>
          <w:sz w:val="28"/>
          <w:szCs w:val="28"/>
        </w:rPr>
        <w:t>. Обочины дорог должны быть обкошены и очищены</w:t>
      </w:r>
      <w:r w:rsidR="003B29AC" w:rsidRPr="003B29AC">
        <w:rPr>
          <w:color w:val="000000"/>
          <w:sz w:val="28"/>
          <w:szCs w:val="28"/>
        </w:rPr>
        <w:t xml:space="preserve"> </w:t>
      </w:r>
      <w:r w:rsidR="00811E6A">
        <w:rPr>
          <w:color w:val="000000"/>
          <w:sz w:val="28"/>
          <w:szCs w:val="28"/>
        </w:rPr>
        <w:t xml:space="preserve">                                            </w:t>
      </w:r>
      <w:r w:rsidR="003B29AC" w:rsidRPr="003B29AC">
        <w:rPr>
          <w:color w:val="000000"/>
          <w:sz w:val="28"/>
          <w:szCs w:val="28"/>
        </w:rPr>
        <w:t>от крупногабаритного и другого мусора. Высота травяного покрова на обочинах дорог, не должна превышать 15-20 см.</w:t>
      </w:r>
    </w:p>
    <w:p w:rsidR="00871D8F" w:rsidRDefault="00D43184" w:rsidP="001D1C5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19</w:t>
      </w:r>
      <w:r w:rsidR="003B29AC" w:rsidRPr="003B29AC">
        <w:rPr>
          <w:color w:val="000000"/>
          <w:sz w:val="28"/>
          <w:szCs w:val="28"/>
        </w:rPr>
        <w:t>.</w:t>
      </w:r>
      <w:r w:rsidR="00811E6A">
        <w:rPr>
          <w:color w:val="000000"/>
          <w:sz w:val="28"/>
          <w:szCs w:val="28"/>
        </w:rPr>
        <w:t xml:space="preserve"> </w:t>
      </w:r>
      <w:r w:rsidR="003B29AC" w:rsidRPr="003B29AC">
        <w:rPr>
          <w:color w:val="000000"/>
          <w:sz w:val="28"/>
          <w:szCs w:val="28"/>
        </w:rPr>
        <w:t xml:space="preserve">Автомобильные дороги должны быть оборудованы дорожными знаками в соответствии с утвержденными Проектами организации </w:t>
      </w:r>
    </w:p>
    <w:p w:rsidR="003B29AC" w:rsidRPr="003B29AC" w:rsidRDefault="003B29AC" w:rsidP="001D1C5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дорожного движения на улично-дорожную сеть. 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3B29AC" w:rsidRPr="003B29AC" w:rsidRDefault="00D43184" w:rsidP="001D1C5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B29AC" w:rsidRPr="003B29AC">
        <w:rPr>
          <w:color w:val="000000"/>
          <w:sz w:val="28"/>
          <w:szCs w:val="28"/>
        </w:rPr>
        <w:t xml:space="preserve">. Информационные указатели, километровые знаки, дорожные знаки </w:t>
      </w:r>
      <w:r w:rsidR="00811E6A">
        <w:rPr>
          <w:color w:val="000000"/>
          <w:sz w:val="28"/>
          <w:szCs w:val="28"/>
        </w:rPr>
        <w:t xml:space="preserve">                                 </w:t>
      </w:r>
      <w:r w:rsidR="003B29AC" w:rsidRPr="003B29AC">
        <w:rPr>
          <w:color w:val="000000"/>
          <w:sz w:val="28"/>
          <w:szCs w:val="28"/>
        </w:rPr>
        <w:t>и др</w:t>
      </w:r>
      <w:r w:rsidR="00DA48E1">
        <w:rPr>
          <w:color w:val="000000"/>
          <w:sz w:val="28"/>
          <w:szCs w:val="28"/>
        </w:rPr>
        <w:t>угие,</w:t>
      </w:r>
      <w:r w:rsidR="003B29AC" w:rsidRPr="003B29AC">
        <w:rPr>
          <w:color w:val="000000"/>
          <w:sz w:val="28"/>
          <w:szCs w:val="28"/>
        </w:rPr>
        <w:t xml:space="preserve"> должны быть окрашены в соответствии с требованиями существующих </w:t>
      </w:r>
      <w:proofErr w:type="spellStart"/>
      <w:r w:rsidR="003B29AC" w:rsidRPr="003B29AC">
        <w:rPr>
          <w:color w:val="000000"/>
          <w:sz w:val="28"/>
          <w:szCs w:val="28"/>
        </w:rPr>
        <w:t>ГОСТов</w:t>
      </w:r>
      <w:proofErr w:type="spellEnd"/>
      <w:r w:rsidR="003B29AC" w:rsidRPr="003B29AC">
        <w:rPr>
          <w:color w:val="000000"/>
          <w:sz w:val="28"/>
          <w:szCs w:val="28"/>
        </w:rPr>
        <w:t>. Все надписи на указателях должны быть четко различимы.</w:t>
      </w:r>
    </w:p>
    <w:p w:rsidR="003B29AC" w:rsidRPr="003B29AC" w:rsidRDefault="00D43184" w:rsidP="001D1C5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B29AC" w:rsidRPr="003B29AC">
        <w:rPr>
          <w:color w:val="000000"/>
          <w:sz w:val="28"/>
          <w:szCs w:val="28"/>
        </w:rPr>
        <w:t xml:space="preserve">. С целью сохранения дорожных покрытий на территории </w:t>
      </w:r>
      <w:r w:rsidR="001D1C53">
        <w:rPr>
          <w:color w:val="000000"/>
          <w:sz w:val="28"/>
          <w:szCs w:val="28"/>
        </w:rPr>
        <w:t xml:space="preserve">округа </w:t>
      </w:r>
      <w:r w:rsidR="003B29AC" w:rsidRPr="003B29AC">
        <w:rPr>
          <w:color w:val="000000"/>
          <w:sz w:val="28"/>
          <w:szCs w:val="28"/>
        </w:rPr>
        <w:t>запрещается:</w:t>
      </w:r>
    </w:p>
    <w:p w:rsidR="003B29AC" w:rsidRPr="003B29AC" w:rsidRDefault="003B29AC" w:rsidP="001D1C53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транспортировка груза волоком;</w:t>
      </w:r>
    </w:p>
    <w:p w:rsidR="003B29AC" w:rsidRPr="003B29AC" w:rsidRDefault="003B29AC" w:rsidP="001D1C53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перегон по улицам населенных пунктов, имеющим твердое покрытие, машин на гусеничном ходу;</w:t>
      </w:r>
    </w:p>
    <w:p w:rsidR="00AA0330" w:rsidRPr="003B29AC" w:rsidRDefault="003B29AC" w:rsidP="001D1C53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9AC">
        <w:rPr>
          <w:color w:val="000000"/>
          <w:sz w:val="28"/>
          <w:szCs w:val="28"/>
        </w:rPr>
        <w:t>движение и стоянка большегрузного транспорта на пешеходных дорожках, тротуарах.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1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9B6">
        <w:rPr>
          <w:rFonts w:ascii="Times New Roman" w:hAnsi="Times New Roman" w:cs="Times New Roman"/>
          <w:sz w:val="28"/>
          <w:szCs w:val="28"/>
        </w:rPr>
        <w:t xml:space="preserve">При любых видах уборки на территории </w:t>
      </w:r>
      <w:r w:rsidR="00636A5F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Pr="009B59B6">
        <w:rPr>
          <w:rFonts w:ascii="Times New Roman" w:hAnsi="Times New Roman" w:cs="Times New Roman"/>
          <w:sz w:val="28"/>
          <w:szCs w:val="28"/>
        </w:rPr>
        <w:t>муниципального округа запрещается: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9B59B6">
        <w:rPr>
          <w:rFonts w:ascii="Times New Roman" w:hAnsi="Times New Roman" w:cs="Times New Roman"/>
          <w:sz w:val="28"/>
          <w:szCs w:val="28"/>
        </w:rPr>
        <w:t xml:space="preserve">ывозить и выгружать бытовой, строительный мусор и грунт, промышленные отходы и </w:t>
      </w:r>
      <w:proofErr w:type="spellStart"/>
      <w:r w:rsidRPr="009B59B6">
        <w:rPr>
          <w:rFonts w:ascii="Times New Roman" w:hAnsi="Times New Roman" w:cs="Times New Roman"/>
          <w:sz w:val="28"/>
          <w:szCs w:val="28"/>
        </w:rPr>
        <w:t>хозфекальные</w:t>
      </w:r>
      <w:proofErr w:type="spellEnd"/>
      <w:r w:rsidRPr="009B59B6">
        <w:rPr>
          <w:rFonts w:ascii="Times New Roman" w:hAnsi="Times New Roman" w:cs="Times New Roman"/>
          <w:sz w:val="28"/>
          <w:szCs w:val="28"/>
        </w:rPr>
        <w:t xml:space="preserve"> сточные воды из выгребных ям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в места, не отведенные для этих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B59B6">
        <w:rPr>
          <w:rFonts w:ascii="Times New Roman" w:hAnsi="Times New Roman" w:cs="Times New Roman"/>
          <w:sz w:val="28"/>
          <w:szCs w:val="28"/>
        </w:rPr>
        <w:t xml:space="preserve">жигать бытовые и промышленные отходы, мусор, листья, обрезки деревьев, полимерную тару и пленку на улицах, площадях, в скверах,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на бульварах, во дворах предприятий, организаций, учреждений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 xml:space="preserve">и индивидуальных домовладений, на санкционированных свалках,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в контейнерах, а также закапывать бытовые отходы в землю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9B59B6">
        <w:rPr>
          <w:rFonts w:ascii="Times New Roman" w:hAnsi="Times New Roman" w:cs="Times New Roman"/>
          <w:sz w:val="28"/>
          <w:szCs w:val="28"/>
        </w:rPr>
        <w:t xml:space="preserve">орить на улицах, площадях и в других общественных местах, выставлять тару с мусором и пищевыми отходами на улицы в </w:t>
      </w:r>
      <w:proofErr w:type="gramStart"/>
      <w:r w:rsidRPr="009B59B6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Pr="009B59B6">
        <w:rPr>
          <w:rFonts w:ascii="Times New Roman" w:hAnsi="Times New Roman" w:cs="Times New Roman"/>
          <w:sz w:val="28"/>
          <w:szCs w:val="28"/>
        </w:rPr>
        <w:t xml:space="preserve">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не предусмотренные для вывоза ТБО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9B59B6">
        <w:rPr>
          <w:rFonts w:ascii="Times New Roman" w:hAnsi="Times New Roman" w:cs="Times New Roman"/>
          <w:sz w:val="28"/>
          <w:szCs w:val="28"/>
        </w:rPr>
        <w:t>метать мусор на проезжую часть улиц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Pr="009B59B6">
        <w:rPr>
          <w:rFonts w:ascii="Times New Roman" w:hAnsi="Times New Roman" w:cs="Times New Roman"/>
          <w:sz w:val="28"/>
          <w:szCs w:val="28"/>
        </w:rPr>
        <w:t>страивать выпуск бытовых сточных вод из канализаций жилых домов открытым способом в водоемы, на проезжую часть дорог, на рельеф местности, в грунтовые лотки и обочину дорог, на прочие смежные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</w:t>
      </w:r>
      <w:r w:rsidRPr="009B59B6">
        <w:rPr>
          <w:rFonts w:ascii="Times New Roman" w:hAnsi="Times New Roman" w:cs="Times New Roman"/>
          <w:sz w:val="28"/>
          <w:szCs w:val="28"/>
        </w:rPr>
        <w:t>страивать и использовать сливные ямы с нарушением установленных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Pr="009B59B6">
        <w:rPr>
          <w:rFonts w:ascii="Times New Roman" w:hAnsi="Times New Roman" w:cs="Times New Roman"/>
          <w:sz w:val="28"/>
          <w:szCs w:val="28"/>
        </w:rPr>
        <w:t>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</w:t>
      </w:r>
      <w:r w:rsidRPr="009B59B6">
        <w:rPr>
          <w:rFonts w:ascii="Times New Roman" w:hAnsi="Times New Roman" w:cs="Times New Roman"/>
          <w:sz w:val="28"/>
          <w:szCs w:val="28"/>
        </w:rPr>
        <w:t>кладировать около торговых точек тару, запасы товаров, производить организацию торговли без специального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Pr="009B59B6">
        <w:rPr>
          <w:rFonts w:ascii="Times New Roman" w:hAnsi="Times New Roman" w:cs="Times New Roman"/>
          <w:sz w:val="28"/>
          <w:szCs w:val="28"/>
        </w:rPr>
        <w:t>граждать строительные площадки с уменьшением пешеходных дорожек (тротуаров)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14">
        <w:rPr>
          <w:rFonts w:ascii="Times New Roman" w:hAnsi="Times New Roman" w:cs="Times New Roman"/>
          <w:sz w:val="28"/>
          <w:szCs w:val="28"/>
        </w:rPr>
        <w:lastRenderedPageBreak/>
        <w:t>10) юридическим и физическим лицам складировать органические удобрения (навоз), мусор на прилегающих</w:t>
      </w:r>
      <w:r w:rsidR="00C20758">
        <w:rPr>
          <w:rFonts w:ascii="Times New Roman" w:hAnsi="Times New Roman" w:cs="Times New Roman"/>
          <w:sz w:val="28"/>
          <w:szCs w:val="28"/>
        </w:rPr>
        <w:t xml:space="preserve"> </w:t>
      </w:r>
      <w:r w:rsidRPr="003F0F14">
        <w:rPr>
          <w:rFonts w:ascii="Times New Roman" w:hAnsi="Times New Roman" w:cs="Times New Roman"/>
          <w:sz w:val="28"/>
          <w:szCs w:val="28"/>
        </w:rPr>
        <w:t xml:space="preserve">к строениям и домовладениям территориях на срок более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3F0F1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0F14"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Pr="009B59B6">
        <w:rPr>
          <w:rFonts w:ascii="Times New Roman" w:hAnsi="Times New Roman" w:cs="Times New Roman"/>
          <w:sz w:val="28"/>
          <w:szCs w:val="28"/>
        </w:rPr>
        <w:t>овреждать или вырубать зеленые насаждения, в том числе деревья хвойных пород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9B6">
        <w:rPr>
          <w:rFonts w:ascii="Times New Roman" w:hAnsi="Times New Roman" w:cs="Times New Roman"/>
          <w:sz w:val="28"/>
          <w:szCs w:val="28"/>
        </w:rPr>
        <w:t>ахламлять</w:t>
      </w:r>
      <w:proofErr w:type="gramEnd"/>
      <w:r w:rsidRPr="009B59B6">
        <w:rPr>
          <w:rFonts w:ascii="Times New Roman" w:hAnsi="Times New Roman" w:cs="Times New Roman"/>
          <w:sz w:val="28"/>
          <w:szCs w:val="28"/>
        </w:rPr>
        <w:t xml:space="preserve"> придомовые территории общего пользования металлическим ломом, строительным, бытовым мусором и другими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</w:t>
      </w:r>
      <w:r w:rsidRPr="009B59B6">
        <w:rPr>
          <w:rFonts w:ascii="Times New Roman" w:hAnsi="Times New Roman" w:cs="Times New Roman"/>
          <w:sz w:val="28"/>
          <w:szCs w:val="28"/>
        </w:rPr>
        <w:t xml:space="preserve">арковка и стоянка транспорта, прицепов и других механических средств, а также хранение оборудования на территориях общего пользования, на тротуарах и газонах, детских площадках, других местах,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не предназначенных для этих целей.</w:t>
      </w:r>
    </w:p>
    <w:p w:rsidR="001E78F6" w:rsidRPr="009B59B6" w:rsidRDefault="00D43184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E78F6">
        <w:rPr>
          <w:rFonts w:ascii="Times New Roman" w:hAnsi="Times New Roman" w:cs="Times New Roman"/>
          <w:sz w:val="28"/>
          <w:szCs w:val="28"/>
        </w:rPr>
        <w:t xml:space="preserve">. </w:t>
      </w:r>
      <w:r w:rsidR="001E78F6" w:rsidRPr="009B59B6">
        <w:rPr>
          <w:rFonts w:ascii="Times New Roman" w:hAnsi="Times New Roman" w:cs="Times New Roman"/>
          <w:sz w:val="28"/>
          <w:szCs w:val="28"/>
        </w:rPr>
        <w:t xml:space="preserve">С целью обеспечения надлежащего санитарного состояния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78F6" w:rsidRPr="009B59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075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1E78F6" w:rsidRPr="009B59B6">
        <w:rPr>
          <w:rFonts w:ascii="Times New Roman" w:hAnsi="Times New Roman" w:cs="Times New Roman"/>
          <w:sz w:val="28"/>
          <w:szCs w:val="28"/>
        </w:rPr>
        <w:t>муниципального округа запрещается: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9B59B6">
        <w:rPr>
          <w:rFonts w:ascii="Times New Roman" w:hAnsi="Times New Roman" w:cs="Times New Roman"/>
          <w:sz w:val="28"/>
          <w:szCs w:val="28"/>
        </w:rPr>
        <w:t>ыгуливать животных в парке, на детских площадках и стадионе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Pr="009B59B6">
        <w:rPr>
          <w:rFonts w:ascii="Times New Roman" w:hAnsi="Times New Roman" w:cs="Times New Roman"/>
          <w:sz w:val="28"/>
          <w:szCs w:val="28"/>
        </w:rPr>
        <w:t xml:space="preserve">ыть транспортные средства в местах общего пользования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и водоемах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9B59B6">
        <w:rPr>
          <w:rFonts w:ascii="Times New Roman" w:hAnsi="Times New Roman" w:cs="Times New Roman"/>
          <w:sz w:val="28"/>
          <w:szCs w:val="28"/>
        </w:rPr>
        <w:t xml:space="preserve">одержать домашних животных и птиц в помещениях,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не отвечающих санитарно-техническим требованиям, выпускать домашних животных и птиц на территории общего пользования улиц, парка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и кладбища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Pr="009B59B6">
        <w:rPr>
          <w:rFonts w:ascii="Times New Roman" w:hAnsi="Times New Roman" w:cs="Times New Roman"/>
          <w:sz w:val="28"/>
          <w:szCs w:val="28"/>
        </w:rPr>
        <w:t>агрязнять места общего пользования отходами жизнедеятельности домашних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9B59B6">
        <w:rPr>
          <w:rFonts w:ascii="Times New Roman" w:hAnsi="Times New Roman" w:cs="Times New Roman"/>
          <w:sz w:val="28"/>
          <w:szCs w:val="28"/>
        </w:rPr>
        <w:t>роизводить торговлю фруктами, овощами и другими продуктами на улицах, площадях стадионах и других местах, не отведенных для этих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C6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59B6">
        <w:rPr>
          <w:rFonts w:ascii="Times New Roman" w:hAnsi="Times New Roman" w:cs="Times New Roman"/>
          <w:sz w:val="28"/>
          <w:szCs w:val="28"/>
        </w:rPr>
        <w:t>азмещать объекты торговли, временные и сезонные сооружения, кафе, пивные и пр. на тротуарах и газонной части улиц, скверов, парковой зоны.</w:t>
      </w:r>
    </w:p>
    <w:p w:rsidR="00D43184" w:rsidRPr="00811E6A" w:rsidRDefault="00D43184" w:rsidP="003B29AC">
      <w:pPr>
        <w:tabs>
          <w:tab w:val="left" w:pos="284"/>
          <w:tab w:val="left" w:pos="88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B29AC" w:rsidRPr="003B29AC" w:rsidRDefault="007664DF" w:rsidP="003B29AC">
      <w:pPr>
        <w:tabs>
          <w:tab w:val="left" w:pos="284"/>
          <w:tab w:val="left" w:pos="88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B29AC" w:rsidRPr="003B2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29AC" w:rsidRPr="003B29A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B29AC" w:rsidRPr="003B29AC">
        <w:rPr>
          <w:rFonts w:ascii="Times New Roman" w:hAnsi="Times New Roman" w:cs="Times New Roman"/>
          <w:sz w:val="28"/>
          <w:szCs w:val="28"/>
        </w:rPr>
        <w:t xml:space="preserve">на председателя постоянной комиссии Думы </w:t>
      </w:r>
      <w:r w:rsidR="003B29AC" w:rsidRPr="003B29AC">
        <w:rPr>
          <w:rFonts w:ascii="Times New Roman" w:eastAsia="Calibri" w:hAnsi="Times New Roman" w:cs="Times New Roman"/>
          <w:sz w:val="28"/>
          <w:szCs w:val="28"/>
        </w:rPr>
        <w:t>Труновского муниципального</w:t>
      </w:r>
      <w:r w:rsidR="003B29AC" w:rsidRPr="003B29A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вопросам промышленности, транспорта, связи, коммунального хозяйства и градостроительства </w:t>
      </w:r>
      <w:proofErr w:type="spellStart"/>
      <w:r w:rsidR="003B29AC" w:rsidRPr="003B29AC">
        <w:rPr>
          <w:rFonts w:ascii="Times New Roman" w:hAnsi="Times New Roman" w:cs="Times New Roman"/>
          <w:sz w:val="28"/>
          <w:szCs w:val="28"/>
        </w:rPr>
        <w:t>Гонова</w:t>
      </w:r>
      <w:proofErr w:type="spellEnd"/>
      <w:r w:rsidR="003B29AC" w:rsidRPr="003B29AC">
        <w:rPr>
          <w:rFonts w:ascii="Times New Roman" w:hAnsi="Times New Roman" w:cs="Times New Roman"/>
          <w:sz w:val="28"/>
          <w:szCs w:val="28"/>
        </w:rPr>
        <w:t xml:space="preserve"> Х.Р.</w:t>
      </w:r>
    </w:p>
    <w:p w:rsidR="00D43184" w:rsidRPr="00811E6A" w:rsidRDefault="00D43184" w:rsidP="00F37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29AC" w:rsidRPr="003B29AC" w:rsidRDefault="007E23C2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3. </w:t>
      </w:r>
      <w:r w:rsidR="003B29AC" w:rsidRPr="003B29A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Настоящее решение вступает в силу </w:t>
      </w:r>
      <w:r w:rsidR="003B29AC" w:rsidRPr="003B29AC">
        <w:rPr>
          <w:rFonts w:ascii="Times New Roman" w:eastAsia="SimSun" w:hAnsi="Times New Roman" w:cs="Times New Roman"/>
          <w:sz w:val="28"/>
          <w:szCs w:val="28"/>
          <w:lang w:eastAsia="zh-CN"/>
        </w:rPr>
        <w:t>со дня его официального опубликования в муниципальной газете «</w:t>
      </w:r>
      <w:proofErr w:type="spellStart"/>
      <w:r w:rsidR="003B29AC" w:rsidRPr="003B29AC">
        <w:rPr>
          <w:rFonts w:ascii="Times New Roman" w:eastAsia="SimSun" w:hAnsi="Times New Roman" w:cs="Times New Roman"/>
          <w:sz w:val="28"/>
          <w:szCs w:val="28"/>
          <w:lang w:eastAsia="zh-CN"/>
        </w:rPr>
        <w:t>Труновский</w:t>
      </w:r>
      <w:proofErr w:type="spellEnd"/>
      <w:r w:rsidR="003B29AC" w:rsidRPr="003B29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вестник».</w:t>
      </w:r>
    </w:p>
    <w:p w:rsidR="007E23C2" w:rsidRDefault="007E23C2" w:rsidP="0040653C">
      <w:pPr>
        <w:tabs>
          <w:tab w:val="left" w:pos="4107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62251" w:rsidRPr="001C3657" w:rsidRDefault="00C62251" w:rsidP="0040653C">
      <w:pPr>
        <w:tabs>
          <w:tab w:val="left" w:pos="4107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4ECA" w:rsidRPr="001C3657" w:rsidRDefault="00414ECA" w:rsidP="0040653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E23C2" w:rsidRPr="007664DF" w:rsidRDefault="007E23C2" w:rsidP="007664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4D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E23C2" w:rsidRPr="007664DF" w:rsidRDefault="007E23C2" w:rsidP="007664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4DF">
        <w:rPr>
          <w:rFonts w:ascii="Times New Roman" w:hAnsi="Times New Roman" w:cs="Times New Roman"/>
          <w:sz w:val="28"/>
          <w:szCs w:val="28"/>
        </w:rPr>
        <w:t>Думы Труновского муниципального округа</w:t>
      </w:r>
    </w:p>
    <w:p w:rsidR="007E23C2" w:rsidRDefault="007E23C2" w:rsidP="007664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4DF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Л.П. Арестов</w:t>
      </w:r>
    </w:p>
    <w:p w:rsidR="0040653C" w:rsidRPr="001C3657" w:rsidRDefault="0040653C" w:rsidP="007664D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0653C" w:rsidRDefault="0040653C" w:rsidP="007664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</w:p>
    <w:p w:rsidR="0040653C" w:rsidRPr="0040653C" w:rsidRDefault="0040653C" w:rsidP="004065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53C">
        <w:rPr>
          <w:rFonts w:ascii="Times New Roman" w:hAnsi="Times New Roman" w:cs="Times New Roman"/>
          <w:sz w:val="28"/>
          <w:szCs w:val="28"/>
        </w:rPr>
        <w:t>Думы Труновского муниципального округа</w:t>
      </w:r>
    </w:p>
    <w:p w:rsidR="007E23C2" w:rsidRPr="007E23C2" w:rsidRDefault="0040653C" w:rsidP="004065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5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Е.В. Высоцкий</w:t>
      </w:r>
    </w:p>
    <w:sectPr w:rsidR="007E23C2" w:rsidRPr="007E23C2" w:rsidSect="00871D8F">
      <w:pgSz w:w="11905" w:h="16838"/>
      <w:pgMar w:top="851" w:right="567" w:bottom="993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5C23"/>
    <w:rsid w:val="00030506"/>
    <w:rsid w:val="00032349"/>
    <w:rsid w:val="000B1BB5"/>
    <w:rsid w:val="000C4474"/>
    <w:rsid w:val="00152054"/>
    <w:rsid w:val="001C3657"/>
    <w:rsid w:val="001D1C53"/>
    <w:rsid w:val="001E78F6"/>
    <w:rsid w:val="00267EF5"/>
    <w:rsid w:val="00284EA6"/>
    <w:rsid w:val="002D0EF6"/>
    <w:rsid w:val="002F55CF"/>
    <w:rsid w:val="00355C6A"/>
    <w:rsid w:val="003755F5"/>
    <w:rsid w:val="00381F46"/>
    <w:rsid w:val="0038789A"/>
    <w:rsid w:val="003B29AC"/>
    <w:rsid w:val="0040653C"/>
    <w:rsid w:val="00414ECA"/>
    <w:rsid w:val="00462935"/>
    <w:rsid w:val="00474389"/>
    <w:rsid w:val="004A5909"/>
    <w:rsid w:val="00506B93"/>
    <w:rsid w:val="00515EF3"/>
    <w:rsid w:val="005274D2"/>
    <w:rsid w:val="00534B3C"/>
    <w:rsid w:val="005400E0"/>
    <w:rsid w:val="00565DCC"/>
    <w:rsid w:val="00575EE9"/>
    <w:rsid w:val="00595433"/>
    <w:rsid w:val="005E13E5"/>
    <w:rsid w:val="00636A5F"/>
    <w:rsid w:val="00643B48"/>
    <w:rsid w:val="00665C23"/>
    <w:rsid w:val="006B2134"/>
    <w:rsid w:val="006B38D4"/>
    <w:rsid w:val="006C2B69"/>
    <w:rsid w:val="006D6B6F"/>
    <w:rsid w:val="006F19AF"/>
    <w:rsid w:val="006F65F5"/>
    <w:rsid w:val="0071090B"/>
    <w:rsid w:val="007347ED"/>
    <w:rsid w:val="007576AF"/>
    <w:rsid w:val="007664DF"/>
    <w:rsid w:val="00782361"/>
    <w:rsid w:val="007A55AB"/>
    <w:rsid w:val="007C23AA"/>
    <w:rsid w:val="007E23C2"/>
    <w:rsid w:val="007F00B4"/>
    <w:rsid w:val="00811E6A"/>
    <w:rsid w:val="00851638"/>
    <w:rsid w:val="00851B8F"/>
    <w:rsid w:val="0085657D"/>
    <w:rsid w:val="00871D8F"/>
    <w:rsid w:val="008A0C91"/>
    <w:rsid w:val="008A7DCF"/>
    <w:rsid w:val="009071D3"/>
    <w:rsid w:val="009467D8"/>
    <w:rsid w:val="0099199A"/>
    <w:rsid w:val="009E38FE"/>
    <w:rsid w:val="009F0B84"/>
    <w:rsid w:val="00A3161B"/>
    <w:rsid w:val="00A66977"/>
    <w:rsid w:val="00A8679B"/>
    <w:rsid w:val="00AA0330"/>
    <w:rsid w:val="00AA1536"/>
    <w:rsid w:val="00AA731C"/>
    <w:rsid w:val="00AF77DB"/>
    <w:rsid w:val="00B021C0"/>
    <w:rsid w:val="00B963A9"/>
    <w:rsid w:val="00BB2602"/>
    <w:rsid w:val="00C20758"/>
    <w:rsid w:val="00C62251"/>
    <w:rsid w:val="00C83B2E"/>
    <w:rsid w:val="00CD5EC6"/>
    <w:rsid w:val="00CD7901"/>
    <w:rsid w:val="00CF13FF"/>
    <w:rsid w:val="00D04A1E"/>
    <w:rsid w:val="00D128AC"/>
    <w:rsid w:val="00D43184"/>
    <w:rsid w:val="00D446A4"/>
    <w:rsid w:val="00D63EE3"/>
    <w:rsid w:val="00DA48E1"/>
    <w:rsid w:val="00DF6ACE"/>
    <w:rsid w:val="00E308A8"/>
    <w:rsid w:val="00E93C52"/>
    <w:rsid w:val="00F37952"/>
    <w:rsid w:val="00F53DE7"/>
    <w:rsid w:val="00F605C6"/>
    <w:rsid w:val="00FA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78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05C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3C2"/>
    <w:pPr>
      <w:ind w:left="720"/>
      <w:contextualSpacing/>
    </w:pPr>
  </w:style>
  <w:style w:type="paragraph" w:styleId="a6">
    <w:name w:val="Normal (Web)"/>
    <w:basedOn w:val="a"/>
    <w:uiPriority w:val="99"/>
    <w:rsid w:val="003B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B29AC"/>
  </w:style>
  <w:style w:type="paragraph" w:customStyle="1" w:styleId="listparagraph">
    <w:name w:val="listparagraph"/>
    <w:basedOn w:val="a"/>
    <w:rsid w:val="003B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13456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НН</dc:creator>
  <cp:lastModifiedBy>Zam_glava</cp:lastModifiedBy>
  <cp:revision>23</cp:revision>
  <cp:lastPrinted>2021-02-16T10:14:00Z</cp:lastPrinted>
  <dcterms:created xsi:type="dcterms:W3CDTF">2021-01-25T05:01:00Z</dcterms:created>
  <dcterms:modified xsi:type="dcterms:W3CDTF">2021-02-16T10:14:00Z</dcterms:modified>
</cp:coreProperties>
</file>